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31B" w:rsidRPr="007716DA" w:rsidRDefault="00C560CD" w:rsidP="003B29F7">
      <w:pPr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7716DA">
        <w:rPr>
          <w:sz w:val="24"/>
          <w:szCs w:val="24"/>
        </w:rPr>
        <w:t xml:space="preserve"> </w:t>
      </w:r>
      <w:r w:rsidR="007578E9" w:rsidRPr="007716DA">
        <w:rPr>
          <w:rFonts w:ascii="Times New Roman" w:hAnsi="Times New Roman" w:cs="Times New Roman"/>
          <w:color w:val="auto"/>
          <w:sz w:val="24"/>
          <w:szCs w:val="24"/>
        </w:rPr>
        <w:t xml:space="preserve">    </w:t>
      </w:r>
      <w:r w:rsidR="00CB27BB" w:rsidRPr="007716DA">
        <w:rPr>
          <w:sz w:val="24"/>
          <w:szCs w:val="24"/>
        </w:rPr>
        <w:t xml:space="preserve"> </w:t>
      </w:r>
      <w:r w:rsidR="009B3899" w:rsidRPr="007716DA">
        <w:rPr>
          <w:rFonts w:ascii="Times New Roman" w:hAnsi="Times New Roman" w:cs="Times New Roman"/>
          <w:color w:val="auto"/>
          <w:sz w:val="24"/>
          <w:szCs w:val="24"/>
        </w:rPr>
        <w:t xml:space="preserve">                                 </w:t>
      </w:r>
    </w:p>
    <w:p w:rsidR="00F30878" w:rsidRPr="00496AF7" w:rsidRDefault="00F30878" w:rsidP="00496AF7">
      <w:pPr>
        <w:pStyle w:val="Brezrazmikov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496AF7">
        <w:rPr>
          <w:rFonts w:asciiTheme="minorHAnsi" w:hAnsiTheme="minorHAnsi" w:cstheme="minorHAnsi"/>
          <w:b/>
          <w:color w:val="auto"/>
          <w:sz w:val="24"/>
          <w:szCs w:val="24"/>
        </w:rPr>
        <w:t>VLOGA ZA OPROSTITEV PLAČEVANJA OKOLJSKE DAJATVE ZA ONESNAŽEVANJE OKOLJA ZARADI ODVAJANJA ODPADNIH VODA ZA VODE NASTALE PRI OPRAVLJANJU KMETIJSKE DEJAVNOSTI</w:t>
      </w:r>
    </w:p>
    <w:p w:rsidR="00F30878" w:rsidRDefault="00F30878" w:rsidP="00F30878">
      <w:pPr>
        <w:pStyle w:val="Brezrazmikov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70"/>
        <w:gridCol w:w="5170"/>
      </w:tblGrid>
      <w:tr w:rsidR="00F30878" w:rsidTr="00496AF7">
        <w:tc>
          <w:tcPr>
            <w:tcW w:w="10340" w:type="dxa"/>
            <w:gridSpan w:val="2"/>
            <w:shd w:val="clear" w:color="auto" w:fill="8DB3E2" w:themeFill="text2" w:themeFillTint="66"/>
          </w:tcPr>
          <w:p w:rsidR="00F30878" w:rsidRPr="00496AF7" w:rsidRDefault="00F30878" w:rsidP="00F30878">
            <w:pPr>
              <w:pStyle w:val="Brezrazmikov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496AF7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I. PODATKI O VLAGATELJU ZAHTEVKA</w:t>
            </w:r>
          </w:p>
        </w:tc>
      </w:tr>
      <w:tr w:rsidR="00F30878" w:rsidTr="00F30878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78" w:rsidRDefault="00F30878" w:rsidP="00496AF7">
            <w:pPr>
              <w:pStyle w:val="Brezrazmikov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3087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Priimek in ime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78" w:rsidRDefault="00F30878" w:rsidP="00F30878">
            <w:pPr>
              <w:pStyle w:val="Brezrazmikov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F30878" w:rsidTr="00F30878">
        <w:tc>
          <w:tcPr>
            <w:tcW w:w="5170" w:type="dxa"/>
            <w:tcBorders>
              <w:top w:val="single" w:sz="4" w:space="0" w:color="auto"/>
            </w:tcBorders>
          </w:tcPr>
          <w:p w:rsidR="00F30878" w:rsidRDefault="00F30878" w:rsidP="00496AF7">
            <w:pPr>
              <w:pStyle w:val="Brezrazmikov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3087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Naslov kmetijskega gospodarstva in MID</w:t>
            </w:r>
          </w:p>
        </w:tc>
        <w:tc>
          <w:tcPr>
            <w:tcW w:w="5170" w:type="dxa"/>
            <w:tcBorders>
              <w:top w:val="single" w:sz="4" w:space="0" w:color="auto"/>
            </w:tcBorders>
          </w:tcPr>
          <w:p w:rsidR="00F30878" w:rsidRDefault="00F30878" w:rsidP="00F30878">
            <w:pPr>
              <w:pStyle w:val="Brezrazmikov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F30878" w:rsidTr="00F30878">
        <w:tc>
          <w:tcPr>
            <w:tcW w:w="5170" w:type="dxa"/>
          </w:tcPr>
          <w:p w:rsidR="00F30878" w:rsidRDefault="00F30878" w:rsidP="00496AF7">
            <w:pPr>
              <w:pStyle w:val="Brezrazmikov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3087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Davčna številka</w:t>
            </w:r>
          </w:p>
        </w:tc>
        <w:tc>
          <w:tcPr>
            <w:tcW w:w="5170" w:type="dxa"/>
          </w:tcPr>
          <w:p w:rsidR="00F30878" w:rsidRDefault="00F30878" w:rsidP="00F30878">
            <w:pPr>
              <w:pStyle w:val="Brezrazmikov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3087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Davčni zavezanec (obkroži) DA NE</w:t>
            </w:r>
          </w:p>
        </w:tc>
      </w:tr>
      <w:tr w:rsidR="00F30878" w:rsidTr="00F30878">
        <w:tc>
          <w:tcPr>
            <w:tcW w:w="5170" w:type="dxa"/>
          </w:tcPr>
          <w:p w:rsidR="00F30878" w:rsidRDefault="00F30878" w:rsidP="00496AF7">
            <w:pPr>
              <w:pStyle w:val="Brezrazmikov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3087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Telefonska številka</w:t>
            </w:r>
          </w:p>
        </w:tc>
        <w:tc>
          <w:tcPr>
            <w:tcW w:w="5170" w:type="dxa"/>
          </w:tcPr>
          <w:p w:rsidR="00F30878" w:rsidRDefault="00F30878" w:rsidP="00F30878">
            <w:pPr>
              <w:pStyle w:val="Brezrazmikov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:rsidR="00F30878" w:rsidRDefault="00F30878" w:rsidP="00F30878">
      <w:pPr>
        <w:pStyle w:val="Brezrazmikov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70"/>
        <w:gridCol w:w="5170"/>
      </w:tblGrid>
      <w:tr w:rsidR="00F30878" w:rsidTr="00496AF7">
        <w:tc>
          <w:tcPr>
            <w:tcW w:w="10340" w:type="dxa"/>
            <w:gridSpan w:val="2"/>
            <w:shd w:val="clear" w:color="auto" w:fill="8DB3E2" w:themeFill="text2" w:themeFillTint="66"/>
          </w:tcPr>
          <w:p w:rsidR="00F30878" w:rsidRPr="00496AF7" w:rsidRDefault="00F30878" w:rsidP="00857360">
            <w:pPr>
              <w:pStyle w:val="Brezrazmikov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496AF7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II. PODATKI O VODOMERU</w:t>
            </w:r>
          </w:p>
        </w:tc>
      </w:tr>
      <w:tr w:rsidR="00F30878" w:rsidTr="00857360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78" w:rsidRDefault="00F30878" w:rsidP="00496AF7">
            <w:pPr>
              <w:pStyle w:val="Brezrazmikov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3087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Profil vodomera (obkroži)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78" w:rsidRDefault="00F30878" w:rsidP="00857360">
            <w:pPr>
              <w:pStyle w:val="Brezrazmikov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3087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1/2¨ 3/4¨ 1¨ 5/4¨ 6/4¨ 50 mm</w:t>
            </w:r>
          </w:p>
        </w:tc>
      </w:tr>
      <w:tr w:rsidR="00F30878" w:rsidTr="00496AF7"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F30878" w:rsidRDefault="00F30878" w:rsidP="00496AF7">
            <w:pPr>
              <w:pStyle w:val="Brezrazmikov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3087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Šifra odjemnega mesta (na položnici)</w:t>
            </w:r>
          </w:p>
        </w:tc>
        <w:tc>
          <w:tcPr>
            <w:tcW w:w="5170" w:type="dxa"/>
            <w:tcBorders>
              <w:top w:val="single" w:sz="4" w:space="0" w:color="auto"/>
              <w:bottom w:val="single" w:sz="4" w:space="0" w:color="auto"/>
            </w:tcBorders>
          </w:tcPr>
          <w:p w:rsidR="00F30878" w:rsidRDefault="00F30878" w:rsidP="00857360">
            <w:pPr>
              <w:pStyle w:val="Brezrazmikov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D5574E" w:rsidTr="00730A3E">
        <w:tc>
          <w:tcPr>
            <w:tcW w:w="10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4E" w:rsidRPr="00D5574E" w:rsidRDefault="00D5574E" w:rsidP="00D5574E">
            <w:pPr>
              <w:pStyle w:val="Brezrazmikov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D5574E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OBKROŽI TOČKO IN DOPOLNI</w:t>
            </w:r>
          </w:p>
        </w:tc>
      </w:tr>
      <w:tr w:rsidR="00F30878" w:rsidTr="00496AF7">
        <w:tc>
          <w:tcPr>
            <w:tcW w:w="5170" w:type="dxa"/>
            <w:tcBorders>
              <w:top w:val="single" w:sz="4" w:space="0" w:color="auto"/>
            </w:tcBorders>
          </w:tcPr>
          <w:p w:rsidR="00F30878" w:rsidRDefault="00F30878" w:rsidP="00D5574E">
            <w:pPr>
              <w:pStyle w:val="Brezrazmikov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1</w:t>
            </w:r>
            <w:r w:rsidRPr="00F3087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. Imam ločen priključek vode in vodomer za opravljanje kmetijske dejavnosti</w:t>
            </w:r>
          </w:p>
        </w:tc>
        <w:tc>
          <w:tcPr>
            <w:tcW w:w="5170" w:type="dxa"/>
            <w:tcBorders>
              <w:top w:val="single" w:sz="4" w:space="0" w:color="auto"/>
            </w:tcBorders>
          </w:tcPr>
          <w:p w:rsidR="00F30878" w:rsidRDefault="00F30878" w:rsidP="00857360">
            <w:pPr>
              <w:pStyle w:val="Brezrazmikov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F30878" w:rsidTr="00857360">
        <w:tc>
          <w:tcPr>
            <w:tcW w:w="5170" w:type="dxa"/>
          </w:tcPr>
          <w:p w:rsidR="00F30878" w:rsidRPr="00F30878" w:rsidRDefault="00F30878" w:rsidP="00D5574E">
            <w:pPr>
              <w:pStyle w:val="Brezrazmikov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3087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2. Imam skupen vodomer za gospodinjstvo v katerem nas živi ____ oseb in kmetijsko dejavnost</w:t>
            </w:r>
          </w:p>
        </w:tc>
        <w:tc>
          <w:tcPr>
            <w:tcW w:w="5170" w:type="dxa"/>
          </w:tcPr>
          <w:p w:rsidR="00F30878" w:rsidRDefault="00F30878" w:rsidP="00857360">
            <w:pPr>
              <w:pStyle w:val="Brezrazmikov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:rsidR="00F30878" w:rsidRDefault="00F30878" w:rsidP="00F30878">
      <w:pPr>
        <w:pStyle w:val="Brezrazmikov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70"/>
        <w:gridCol w:w="5170"/>
      </w:tblGrid>
      <w:tr w:rsidR="00F30878" w:rsidTr="00496AF7">
        <w:tc>
          <w:tcPr>
            <w:tcW w:w="10340" w:type="dxa"/>
            <w:gridSpan w:val="2"/>
            <w:shd w:val="clear" w:color="auto" w:fill="8DB3E2" w:themeFill="text2" w:themeFillTint="66"/>
          </w:tcPr>
          <w:p w:rsidR="00F30878" w:rsidRPr="00496AF7" w:rsidRDefault="00F30878" w:rsidP="00857360">
            <w:pPr>
              <w:pStyle w:val="Brezrazmikov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496AF7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III. IZJAVA O RAZPOLAGANJU Z ZEMLJIŠČI</w:t>
            </w:r>
          </w:p>
        </w:tc>
      </w:tr>
      <w:tr w:rsidR="00F30878" w:rsidTr="00857360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78" w:rsidRDefault="00F30878" w:rsidP="00857360">
            <w:pPr>
              <w:pStyle w:val="Brezrazmikov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3087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Površina zemljišča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78" w:rsidRDefault="00F30878" w:rsidP="00857360">
            <w:pPr>
              <w:pStyle w:val="Brezrazmikov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3087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ha</w:t>
            </w:r>
          </w:p>
        </w:tc>
      </w:tr>
    </w:tbl>
    <w:p w:rsidR="00F30878" w:rsidRDefault="00F30878" w:rsidP="00F30878">
      <w:pPr>
        <w:pStyle w:val="Brezrazmikov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5170"/>
        <w:gridCol w:w="5170"/>
      </w:tblGrid>
      <w:tr w:rsidR="00F30878" w:rsidTr="00496AF7">
        <w:tc>
          <w:tcPr>
            <w:tcW w:w="10340" w:type="dxa"/>
            <w:gridSpan w:val="2"/>
            <w:shd w:val="clear" w:color="auto" w:fill="8DB3E2" w:themeFill="text2" w:themeFillTint="66"/>
          </w:tcPr>
          <w:p w:rsidR="00F30878" w:rsidRPr="00496AF7" w:rsidRDefault="00F30878" w:rsidP="00857360">
            <w:pPr>
              <w:pStyle w:val="Brezrazmikov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496AF7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IV. IZJAVA O ŠTEVILU GVŽ</w:t>
            </w:r>
          </w:p>
        </w:tc>
      </w:tr>
      <w:tr w:rsidR="00F30878" w:rsidTr="00857360"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78" w:rsidRDefault="00F30878" w:rsidP="00857360">
            <w:pPr>
              <w:pStyle w:val="Brezrazmikov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3087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Informativni GVŽ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0878" w:rsidRDefault="00F30878" w:rsidP="00857360">
            <w:pPr>
              <w:pStyle w:val="Brezrazmikov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F30878" w:rsidTr="00857360">
        <w:tc>
          <w:tcPr>
            <w:tcW w:w="5170" w:type="dxa"/>
            <w:tcBorders>
              <w:top w:val="single" w:sz="4" w:space="0" w:color="auto"/>
            </w:tcBorders>
          </w:tcPr>
          <w:p w:rsidR="00F30878" w:rsidRDefault="00F30878" w:rsidP="00857360">
            <w:pPr>
              <w:pStyle w:val="Brezrazmikov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3087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Informativni dušik</w:t>
            </w:r>
          </w:p>
        </w:tc>
        <w:tc>
          <w:tcPr>
            <w:tcW w:w="5170" w:type="dxa"/>
            <w:tcBorders>
              <w:top w:val="single" w:sz="4" w:space="0" w:color="auto"/>
            </w:tcBorders>
          </w:tcPr>
          <w:p w:rsidR="00F30878" w:rsidRDefault="00F30878" w:rsidP="00857360">
            <w:pPr>
              <w:pStyle w:val="Brezrazmikov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  <w:tr w:rsidR="00F30878" w:rsidTr="00857360">
        <w:tc>
          <w:tcPr>
            <w:tcW w:w="5170" w:type="dxa"/>
          </w:tcPr>
          <w:p w:rsidR="00F30878" w:rsidRDefault="00F30878" w:rsidP="00857360">
            <w:pPr>
              <w:pStyle w:val="Brezrazmikov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3087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GVŽ/ha</w:t>
            </w:r>
          </w:p>
        </w:tc>
        <w:tc>
          <w:tcPr>
            <w:tcW w:w="5170" w:type="dxa"/>
          </w:tcPr>
          <w:p w:rsidR="00F30878" w:rsidRDefault="00F30878" w:rsidP="00857360">
            <w:pPr>
              <w:pStyle w:val="Brezrazmikov"/>
              <w:jc w:val="center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</w:p>
        </w:tc>
      </w:tr>
    </w:tbl>
    <w:p w:rsidR="00F30878" w:rsidRDefault="00F30878" w:rsidP="00F30878">
      <w:pPr>
        <w:pStyle w:val="Brezrazmikov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:rsidR="00F30878" w:rsidRDefault="00F30878" w:rsidP="00F30878">
      <w:pPr>
        <w:pStyle w:val="Brezrazmikov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F30878" w:rsidTr="00496AF7">
        <w:tc>
          <w:tcPr>
            <w:tcW w:w="10340" w:type="dxa"/>
            <w:shd w:val="clear" w:color="auto" w:fill="8DB3E2" w:themeFill="text2" w:themeFillTint="66"/>
          </w:tcPr>
          <w:p w:rsidR="00F30878" w:rsidRPr="00496AF7" w:rsidRDefault="00F30878" w:rsidP="00857360">
            <w:pPr>
              <w:pStyle w:val="Brezrazmikov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496AF7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>V. IZJAVA O IZVEDBI GNOJNIČNE JAME IN TOČNOSTI PODATKOV</w:t>
            </w:r>
          </w:p>
        </w:tc>
      </w:tr>
      <w:tr w:rsidR="00F30878" w:rsidTr="00F30878">
        <w:tc>
          <w:tcPr>
            <w:tcW w:w="10340" w:type="dxa"/>
          </w:tcPr>
          <w:p w:rsidR="00F30878" w:rsidRDefault="00F30878" w:rsidP="00496AF7">
            <w:pPr>
              <w:pStyle w:val="Brezrazmikov"/>
              <w:rPr>
                <w:rFonts w:asciiTheme="minorHAnsi" w:hAnsiTheme="minorHAnsi" w:cstheme="minorHAnsi"/>
                <w:color w:val="auto"/>
                <w:sz w:val="24"/>
                <w:szCs w:val="24"/>
              </w:rPr>
            </w:pPr>
            <w:r w:rsidRPr="00F30878">
              <w:rPr>
                <w:rFonts w:asciiTheme="minorHAnsi" w:hAnsiTheme="minorHAnsi" w:cstheme="minorHAnsi"/>
                <w:color w:val="auto"/>
                <w:sz w:val="24"/>
                <w:szCs w:val="24"/>
              </w:rPr>
              <w:t>Podpisani vlagatelj Vloge za oprostitev plačevanja okoljske dajatve za onesnaževanje okolja zaradi odvajanja odpadnih voda za vode nastale pri opravljanju kmetijske dejavnosti izjavljam, da so vsi navedeni podatki v vlogi točni, ter da imam odpadne vode iz naslova kmetijske dejavnosti speljane v nepropustno gnojnično jamo velikosti _____ m3 , ki nima iztoka na prosto ali v kanalizacijo, kar potrjujem s svojim podpisom.</w:t>
            </w:r>
          </w:p>
        </w:tc>
      </w:tr>
    </w:tbl>
    <w:p w:rsidR="00F30878" w:rsidRDefault="00F30878" w:rsidP="00F30878">
      <w:pPr>
        <w:pStyle w:val="Brezrazmikov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340"/>
      </w:tblGrid>
      <w:tr w:rsidR="00F30878" w:rsidRPr="00F30878" w:rsidTr="00496AF7">
        <w:tc>
          <w:tcPr>
            <w:tcW w:w="10340" w:type="dxa"/>
            <w:shd w:val="clear" w:color="auto" w:fill="A6A6A6" w:themeFill="background1" w:themeFillShade="A6"/>
          </w:tcPr>
          <w:p w:rsidR="00F30878" w:rsidRPr="00496AF7" w:rsidRDefault="00F30878" w:rsidP="00353BF4">
            <w:pPr>
              <w:pStyle w:val="Brezrazmikov"/>
              <w:jc w:val="center"/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</w:pPr>
            <w:r w:rsidRPr="00496AF7">
              <w:rPr>
                <w:rFonts w:asciiTheme="minorHAnsi" w:hAnsiTheme="minorHAnsi" w:cstheme="minorHAnsi"/>
                <w:b/>
                <w:color w:val="auto"/>
                <w:sz w:val="24"/>
                <w:szCs w:val="24"/>
              </w:rPr>
              <w:t xml:space="preserve">VI. ZAVEZUJEM SE, DA BOM VLOGO VSAKO LETO DO 31. MAJA OBNOVIL, V NASPROTNEM PRIMERU OPROSTITEV PLAČEVANJA OKOLJSKE DAJATVE PRENEHA. </w:t>
            </w:r>
          </w:p>
        </w:tc>
      </w:tr>
    </w:tbl>
    <w:p w:rsidR="00F30878" w:rsidRDefault="00F30878" w:rsidP="00F30878">
      <w:pPr>
        <w:pStyle w:val="Brezrazmikov"/>
        <w:rPr>
          <w:rFonts w:asciiTheme="minorHAnsi" w:hAnsiTheme="minorHAnsi" w:cstheme="minorHAnsi"/>
          <w:color w:val="auto"/>
          <w:sz w:val="24"/>
          <w:szCs w:val="24"/>
        </w:rPr>
      </w:pPr>
    </w:p>
    <w:p w:rsidR="00F30878" w:rsidRDefault="00F30878" w:rsidP="00F30878">
      <w:pPr>
        <w:pStyle w:val="Brezrazmikov"/>
        <w:rPr>
          <w:rFonts w:asciiTheme="minorHAnsi" w:hAnsiTheme="minorHAnsi" w:cstheme="minorHAnsi"/>
          <w:color w:val="auto"/>
          <w:sz w:val="24"/>
          <w:szCs w:val="24"/>
        </w:rPr>
      </w:pPr>
      <w:r w:rsidRPr="00F30878">
        <w:rPr>
          <w:rFonts w:asciiTheme="minorHAnsi" w:hAnsiTheme="minorHAnsi" w:cstheme="minorHAnsi"/>
          <w:color w:val="auto"/>
          <w:sz w:val="24"/>
          <w:szCs w:val="24"/>
        </w:rPr>
        <w:t>Datum: _________________</w:t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F30878">
        <w:rPr>
          <w:rFonts w:asciiTheme="minorHAnsi" w:hAnsiTheme="minorHAnsi" w:cstheme="minorHAnsi"/>
          <w:color w:val="auto"/>
          <w:sz w:val="24"/>
          <w:szCs w:val="24"/>
        </w:rPr>
        <w:t xml:space="preserve">_______________________ </w:t>
      </w:r>
    </w:p>
    <w:p w:rsidR="00F30878" w:rsidRDefault="00F30878" w:rsidP="00F30878">
      <w:pPr>
        <w:pStyle w:val="Brezrazmikov"/>
        <w:ind w:left="7080" w:firstLine="708"/>
        <w:rPr>
          <w:rFonts w:asciiTheme="minorHAnsi" w:hAnsiTheme="minorHAnsi" w:cstheme="minorHAnsi"/>
          <w:color w:val="auto"/>
          <w:sz w:val="24"/>
          <w:szCs w:val="24"/>
        </w:rPr>
      </w:pPr>
      <w:r w:rsidRPr="00F30878">
        <w:rPr>
          <w:rFonts w:asciiTheme="minorHAnsi" w:hAnsiTheme="minorHAnsi" w:cstheme="minorHAnsi"/>
          <w:color w:val="auto"/>
          <w:sz w:val="24"/>
          <w:szCs w:val="24"/>
        </w:rPr>
        <w:t xml:space="preserve">(podpis vlagatelja) </w:t>
      </w:r>
    </w:p>
    <w:p w:rsidR="00F30878" w:rsidRDefault="00F30878" w:rsidP="00F30878">
      <w:pPr>
        <w:pStyle w:val="Brezrazmikov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:rsidR="00496AF7" w:rsidRDefault="00F30878" w:rsidP="00F30878">
      <w:pPr>
        <w:pStyle w:val="Brezrazmikov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496AF7">
        <w:rPr>
          <w:rFonts w:asciiTheme="minorHAnsi" w:hAnsiTheme="minorHAnsi" w:cstheme="minorHAnsi"/>
          <w:b/>
          <w:color w:val="auto"/>
          <w:sz w:val="24"/>
          <w:szCs w:val="24"/>
        </w:rPr>
        <w:lastRenderedPageBreak/>
        <w:t>NAVODILO IN OBRAZLOŽITEV ZA IZPOLNJEVANJE VLOGE ZA OPROSTITEV PLAČILA OKOLJSKE DAJATVE ZA ONESNAŽEVANJE OKOLJA ZARADI ODVAJANJA ODPADNIH VODA ZA VODE NASTALE PRI OPRAVLJANJU KMETIJSKE DEJAVNOSTI</w:t>
      </w:r>
      <w:r w:rsidRPr="00F3087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496AF7" w:rsidRDefault="00496AF7" w:rsidP="00F30878">
      <w:pPr>
        <w:pStyle w:val="Brezrazmikov"/>
        <w:jc w:val="center"/>
        <w:rPr>
          <w:rFonts w:asciiTheme="minorHAnsi" w:hAnsiTheme="minorHAnsi" w:cstheme="minorHAnsi"/>
          <w:color w:val="auto"/>
          <w:sz w:val="24"/>
          <w:szCs w:val="24"/>
        </w:rPr>
      </w:pPr>
    </w:p>
    <w:p w:rsidR="00496AF7" w:rsidRPr="00496AF7" w:rsidRDefault="00F30878" w:rsidP="00496AF7">
      <w:pPr>
        <w:pStyle w:val="Brezrazmikov"/>
        <w:rPr>
          <w:rFonts w:asciiTheme="minorHAnsi" w:hAnsiTheme="minorHAnsi" w:cstheme="minorHAnsi"/>
          <w:color w:val="auto"/>
          <w:sz w:val="24"/>
          <w:szCs w:val="24"/>
        </w:rPr>
      </w:pPr>
      <w:r w:rsidRPr="00496AF7">
        <w:rPr>
          <w:rFonts w:asciiTheme="minorHAnsi" w:hAnsiTheme="minorHAnsi" w:cstheme="minorHAnsi"/>
          <w:color w:val="auto"/>
          <w:sz w:val="24"/>
          <w:szCs w:val="24"/>
        </w:rPr>
        <w:t xml:space="preserve">Na podlagi Uredbe o okoljski dajatvi za onesnaževanje okolja zaradi odvajanja odpadnih voda </w:t>
      </w:r>
      <w:r w:rsidR="00496AF7" w:rsidRPr="00496AF7">
        <w:rPr>
          <w:rFonts w:asciiTheme="minorHAnsi" w:hAnsiTheme="minorHAnsi" w:cstheme="minorHAnsi"/>
          <w:color w:val="auto"/>
          <w:sz w:val="24"/>
          <w:szCs w:val="24"/>
        </w:rPr>
        <w:t>(Uradni list</w:t>
      </w:r>
    </w:p>
    <w:p w:rsidR="00496AF7" w:rsidRDefault="00F30878" w:rsidP="00496AF7">
      <w:pPr>
        <w:pStyle w:val="Brezrazmikov"/>
        <w:rPr>
          <w:rFonts w:asciiTheme="minorHAnsi" w:hAnsiTheme="minorHAnsi" w:cstheme="minorHAnsi"/>
          <w:color w:val="auto"/>
          <w:sz w:val="24"/>
          <w:szCs w:val="24"/>
        </w:rPr>
      </w:pPr>
      <w:r w:rsidRPr="00496AF7">
        <w:rPr>
          <w:rFonts w:asciiTheme="minorHAnsi" w:hAnsiTheme="minorHAnsi" w:cstheme="minorHAnsi"/>
          <w:color w:val="auto"/>
          <w:sz w:val="24"/>
          <w:szCs w:val="24"/>
        </w:rPr>
        <w:t xml:space="preserve">RS, št. 80/2012), Uredbe o emisiji snovi in toplote pri odvajanju odpadnih voda v vode in javno kanalizacijo (Uradni list RS, št. 64/12) in Uredbe o varstvu voda pred onesnaževanjem z nitrati iz kmetijskih virov (Uradni list RS, št. 113/09 in 5/2013) lahko upravičenec zaprosi za oprostitev plačevanja okoljske dajatve za onesnaževanje okolja zaradi odvajanja odpadnih voda za količine vode, ki se uporablja pri opravljanju kmetijske dejavnosti. </w:t>
      </w:r>
    </w:p>
    <w:p w:rsidR="00496AF7" w:rsidRDefault="00496AF7" w:rsidP="00496AF7">
      <w:pPr>
        <w:pStyle w:val="Brezrazmikov"/>
        <w:rPr>
          <w:rFonts w:asciiTheme="minorHAnsi" w:hAnsiTheme="minorHAnsi" w:cstheme="minorHAnsi"/>
          <w:color w:val="auto"/>
          <w:sz w:val="24"/>
          <w:szCs w:val="24"/>
        </w:rPr>
      </w:pPr>
    </w:p>
    <w:p w:rsidR="00496AF7" w:rsidRDefault="00F30878" w:rsidP="00496AF7">
      <w:pPr>
        <w:pStyle w:val="Brezrazmikov"/>
        <w:rPr>
          <w:rFonts w:asciiTheme="minorHAnsi" w:hAnsiTheme="minorHAnsi" w:cstheme="minorHAnsi"/>
          <w:color w:val="auto"/>
          <w:sz w:val="24"/>
          <w:szCs w:val="24"/>
        </w:rPr>
      </w:pPr>
      <w:r w:rsidRPr="00496AF7">
        <w:rPr>
          <w:rFonts w:asciiTheme="minorHAnsi" w:hAnsiTheme="minorHAnsi" w:cstheme="minorHAnsi"/>
          <w:b/>
          <w:color w:val="auto"/>
          <w:sz w:val="24"/>
          <w:szCs w:val="24"/>
        </w:rPr>
        <w:t xml:space="preserve">Vlogi za oprostitev plačila okoljske dajatve je potrebno priložiti: </w:t>
      </w:r>
    </w:p>
    <w:p w:rsidR="00496AF7" w:rsidRDefault="00F30878" w:rsidP="00496AF7">
      <w:pPr>
        <w:pStyle w:val="Brezrazmikov"/>
        <w:rPr>
          <w:rFonts w:asciiTheme="minorHAnsi" w:hAnsiTheme="minorHAnsi" w:cstheme="minorHAnsi"/>
          <w:color w:val="auto"/>
          <w:sz w:val="24"/>
          <w:szCs w:val="24"/>
        </w:rPr>
      </w:pPr>
      <w:r w:rsidRPr="00496AF7">
        <w:rPr>
          <w:rFonts w:asciiTheme="minorHAnsi" w:hAnsiTheme="minorHAnsi" w:cstheme="minorHAnsi"/>
          <w:color w:val="auto"/>
          <w:sz w:val="24"/>
          <w:szCs w:val="24"/>
        </w:rPr>
        <w:t>1. Potrdilo o skupnem gospodinjstvu (število družinskih članov na en števec) - izda Upravna enota)</w:t>
      </w:r>
      <w:r w:rsidR="00496AF7">
        <w:rPr>
          <w:rFonts w:asciiTheme="minorHAnsi" w:hAnsiTheme="minorHAnsi" w:cstheme="minorHAnsi"/>
          <w:color w:val="auto"/>
          <w:sz w:val="24"/>
          <w:szCs w:val="24"/>
        </w:rPr>
        <w:t>.</w:t>
      </w:r>
      <w:r w:rsidRPr="00496AF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496AF7" w:rsidRDefault="00F30878" w:rsidP="00496AF7">
      <w:pPr>
        <w:pStyle w:val="Brezrazmikov"/>
        <w:rPr>
          <w:rFonts w:asciiTheme="minorHAnsi" w:hAnsiTheme="minorHAnsi" w:cstheme="minorHAnsi"/>
          <w:color w:val="auto"/>
          <w:sz w:val="24"/>
          <w:szCs w:val="24"/>
        </w:rPr>
      </w:pPr>
      <w:r w:rsidRPr="00496AF7">
        <w:rPr>
          <w:rFonts w:asciiTheme="minorHAnsi" w:hAnsiTheme="minorHAnsi" w:cstheme="minorHAnsi"/>
          <w:color w:val="auto"/>
          <w:sz w:val="24"/>
          <w:szCs w:val="24"/>
        </w:rPr>
        <w:t>2. Potrdilo o številu glav živine (GVŽ) ali obrazec zadnje subvencijske vloge</w:t>
      </w:r>
      <w:r w:rsidR="00496AF7">
        <w:rPr>
          <w:rFonts w:asciiTheme="minorHAnsi" w:hAnsiTheme="minorHAnsi" w:cstheme="minorHAnsi"/>
          <w:color w:val="auto"/>
          <w:sz w:val="24"/>
          <w:szCs w:val="24"/>
        </w:rPr>
        <w:t>.</w:t>
      </w:r>
      <w:r w:rsidRPr="00496AF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496AF7" w:rsidRDefault="00F30878" w:rsidP="00496AF7">
      <w:pPr>
        <w:pStyle w:val="Brezrazmikov"/>
        <w:rPr>
          <w:rFonts w:asciiTheme="minorHAnsi" w:hAnsiTheme="minorHAnsi" w:cstheme="minorHAnsi"/>
          <w:color w:val="auto"/>
          <w:sz w:val="24"/>
          <w:szCs w:val="24"/>
        </w:rPr>
      </w:pPr>
      <w:r w:rsidRPr="00496AF7">
        <w:rPr>
          <w:rFonts w:asciiTheme="minorHAnsi" w:hAnsiTheme="minorHAnsi" w:cstheme="minorHAnsi"/>
          <w:color w:val="auto"/>
          <w:sz w:val="24"/>
          <w:szCs w:val="24"/>
        </w:rPr>
        <w:t>3. Potrdilo o obdelovalnih površinah ali obrazec zadnje subvencijske vloge</w:t>
      </w:r>
      <w:r w:rsidR="00496AF7">
        <w:rPr>
          <w:rFonts w:asciiTheme="minorHAnsi" w:hAnsiTheme="minorHAnsi" w:cstheme="minorHAnsi"/>
          <w:color w:val="auto"/>
          <w:sz w:val="24"/>
          <w:szCs w:val="24"/>
        </w:rPr>
        <w:t>.</w:t>
      </w:r>
      <w:r w:rsidRPr="00496AF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496AF7" w:rsidRDefault="00496AF7" w:rsidP="00496AF7">
      <w:pPr>
        <w:pStyle w:val="Brezrazmikov"/>
        <w:rPr>
          <w:rFonts w:asciiTheme="minorHAnsi" w:hAnsiTheme="minorHAnsi" w:cstheme="minorHAnsi"/>
          <w:color w:val="auto"/>
          <w:sz w:val="24"/>
          <w:szCs w:val="24"/>
        </w:rPr>
      </w:pPr>
    </w:p>
    <w:p w:rsidR="00496AF7" w:rsidRDefault="00F30878" w:rsidP="00496AF7">
      <w:pPr>
        <w:pStyle w:val="Brezrazmikov"/>
        <w:rPr>
          <w:rFonts w:asciiTheme="minorHAnsi" w:hAnsiTheme="minorHAnsi" w:cstheme="minorHAnsi"/>
          <w:color w:val="auto"/>
          <w:sz w:val="24"/>
          <w:szCs w:val="24"/>
        </w:rPr>
      </w:pPr>
      <w:r w:rsidRPr="00496AF7">
        <w:rPr>
          <w:rFonts w:asciiTheme="minorHAnsi" w:hAnsiTheme="minorHAnsi" w:cstheme="minorHAnsi"/>
          <w:color w:val="auto"/>
          <w:sz w:val="24"/>
          <w:szCs w:val="24"/>
        </w:rPr>
        <w:t xml:space="preserve">Vlogo in priloge je potrebno osebno dostaviti </w:t>
      </w:r>
      <w:r w:rsidR="00496AF7">
        <w:rPr>
          <w:rFonts w:asciiTheme="minorHAnsi" w:hAnsiTheme="minorHAnsi" w:cstheme="minorHAnsi"/>
          <w:color w:val="auto"/>
          <w:sz w:val="24"/>
          <w:szCs w:val="24"/>
        </w:rPr>
        <w:t xml:space="preserve">ali poslati po pošti na naslov Gradnje Starše d.o.o., Starše 93, 2205 Starše. </w:t>
      </w:r>
      <w:r w:rsidRPr="00496AF7">
        <w:rPr>
          <w:rFonts w:asciiTheme="minorHAnsi" w:hAnsiTheme="minorHAnsi" w:cstheme="minorHAnsi"/>
          <w:color w:val="auto"/>
          <w:sz w:val="24"/>
          <w:szCs w:val="24"/>
        </w:rPr>
        <w:t>Kontaktn</w:t>
      </w:r>
      <w:r w:rsidR="00496AF7">
        <w:rPr>
          <w:rFonts w:asciiTheme="minorHAnsi" w:hAnsiTheme="minorHAnsi" w:cstheme="minorHAnsi"/>
          <w:color w:val="auto"/>
          <w:sz w:val="24"/>
          <w:szCs w:val="24"/>
        </w:rPr>
        <w:t>a</w:t>
      </w:r>
      <w:r w:rsidRPr="00496AF7">
        <w:rPr>
          <w:rFonts w:asciiTheme="minorHAnsi" w:hAnsiTheme="minorHAnsi" w:cstheme="minorHAnsi"/>
          <w:color w:val="auto"/>
          <w:sz w:val="24"/>
          <w:szCs w:val="24"/>
        </w:rPr>
        <w:t xml:space="preserve"> oseb</w:t>
      </w:r>
      <w:r w:rsidR="00496AF7">
        <w:rPr>
          <w:rFonts w:asciiTheme="minorHAnsi" w:hAnsiTheme="minorHAnsi" w:cstheme="minorHAnsi"/>
          <w:color w:val="auto"/>
          <w:sz w:val="24"/>
          <w:szCs w:val="24"/>
        </w:rPr>
        <w:t>a: Sanijela Idoska</w:t>
      </w:r>
      <w:r w:rsidRPr="00496AF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496AF7">
        <w:rPr>
          <w:rFonts w:asciiTheme="minorHAnsi" w:hAnsiTheme="minorHAnsi" w:cstheme="minorHAnsi"/>
          <w:color w:val="auto"/>
          <w:sz w:val="24"/>
          <w:szCs w:val="24"/>
        </w:rPr>
        <w:t xml:space="preserve">(tel. št. 031 762 807, kjer </w:t>
      </w:r>
      <w:r w:rsidRPr="00496AF7">
        <w:rPr>
          <w:rFonts w:asciiTheme="minorHAnsi" w:hAnsiTheme="minorHAnsi" w:cstheme="minorHAnsi"/>
          <w:color w:val="auto"/>
          <w:sz w:val="24"/>
          <w:szCs w:val="24"/>
        </w:rPr>
        <w:t xml:space="preserve">je možno dobiti tudi vse dodatne informacije v zvezi z izpolnjevanjem in oddajo Vloge. Vloga je popolna, ko naslovnik prejme vso zgoraj navedeno dokumentacijo. </w:t>
      </w:r>
      <w:r w:rsidR="00496AF7">
        <w:rPr>
          <w:rFonts w:asciiTheme="minorHAnsi" w:hAnsiTheme="minorHAnsi" w:cstheme="minorHAnsi"/>
          <w:color w:val="auto"/>
          <w:sz w:val="24"/>
          <w:szCs w:val="24"/>
        </w:rPr>
        <w:t>Podjetje Gradnje Starše d.o.o.</w:t>
      </w:r>
      <w:r w:rsidRPr="00496AF7">
        <w:rPr>
          <w:rFonts w:asciiTheme="minorHAnsi" w:hAnsiTheme="minorHAnsi" w:cstheme="minorHAnsi"/>
          <w:color w:val="auto"/>
          <w:sz w:val="24"/>
          <w:szCs w:val="24"/>
        </w:rPr>
        <w:t xml:space="preserve"> na podlagi popolne vloge upošteva oprostitev okoljske dajatve po oddaji vloge do konca tekočega leta in do 31. maja za prihodnje leto. </w:t>
      </w:r>
    </w:p>
    <w:p w:rsidR="00496AF7" w:rsidRDefault="00496AF7" w:rsidP="00496AF7">
      <w:pPr>
        <w:pStyle w:val="Brezrazmikov"/>
        <w:rPr>
          <w:rFonts w:asciiTheme="minorHAnsi" w:hAnsiTheme="minorHAnsi" w:cstheme="minorHAnsi"/>
          <w:color w:val="auto"/>
          <w:sz w:val="24"/>
          <w:szCs w:val="24"/>
        </w:rPr>
      </w:pPr>
    </w:p>
    <w:p w:rsidR="00496AF7" w:rsidRDefault="00F30878" w:rsidP="00496AF7">
      <w:pPr>
        <w:pStyle w:val="Brezrazmikov"/>
        <w:rPr>
          <w:rFonts w:asciiTheme="minorHAnsi" w:hAnsiTheme="minorHAnsi" w:cstheme="minorHAnsi"/>
          <w:color w:val="auto"/>
          <w:sz w:val="24"/>
          <w:szCs w:val="24"/>
        </w:rPr>
      </w:pPr>
      <w:r w:rsidRPr="00496AF7">
        <w:rPr>
          <w:rFonts w:asciiTheme="minorHAnsi" w:hAnsiTheme="minorHAnsi" w:cstheme="minorHAnsi"/>
          <w:b/>
          <w:color w:val="auto"/>
          <w:sz w:val="24"/>
          <w:szCs w:val="24"/>
        </w:rPr>
        <w:t>Vlagatelj vloge za oprostitev okoljske dajatve, mora vsako leto najkasneje do 31. maja tekočega leta vlogo obnoviti</w:t>
      </w:r>
      <w:r w:rsidRPr="00496AF7">
        <w:rPr>
          <w:rFonts w:asciiTheme="minorHAnsi" w:hAnsiTheme="minorHAnsi" w:cstheme="minorHAnsi"/>
          <w:color w:val="auto"/>
          <w:sz w:val="24"/>
          <w:szCs w:val="24"/>
        </w:rPr>
        <w:t xml:space="preserve">. </w:t>
      </w:r>
    </w:p>
    <w:p w:rsidR="00496AF7" w:rsidRDefault="00F30878" w:rsidP="00496AF7">
      <w:pPr>
        <w:pStyle w:val="Brezrazmikov"/>
        <w:rPr>
          <w:rFonts w:asciiTheme="minorHAnsi" w:hAnsiTheme="minorHAnsi" w:cstheme="minorHAnsi"/>
          <w:color w:val="auto"/>
          <w:sz w:val="24"/>
          <w:szCs w:val="24"/>
        </w:rPr>
      </w:pPr>
      <w:r w:rsidRPr="00496AF7">
        <w:rPr>
          <w:rFonts w:asciiTheme="minorHAnsi" w:hAnsiTheme="minorHAnsi" w:cstheme="minorHAnsi"/>
          <w:color w:val="auto"/>
          <w:sz w:val="24"/>
          <w:szCs w:val="24"/>
        </w:rPr>
        <w:t xml:space="preserve">Pri obnovitvi vloge je izpolnjenemu obrazcu potrebno priložiti: </w:t>
      </w:r>
    </w:p>
    <w:p w:rsidR="00496AF7" w:rsidRDefault="00F30878" w:rsidP="00496AF7">
      <w:pPr>
        <w:pStyle w:val="Brezrazmikov"/>
        <w:rPr>
          <w:rFonts w:asciiTheme="minorHAnsi" w:hAnsiTheme="minorHAnsi" w:cstheme="minorHAnsi"/>
          <w:color w:val="auto"/>
          <w:sz w:val="24"/>
          <w:szCs w:val="24"/>
        </w:rPr>
      </w:pPr>
      <w:r w:rsidRPr="00496AF7">
        <w:rPr>
          <w:rFonts w:asciiTheme="minorHAnsi" w:hAnsiTheme="minorHAnsi" w:cstheme="minorHAnsi"/>
          <w:color w:val="auto"/>
          <w:sz w:val="24"/>
          <w:szCs w:val="24"/>
        </w:rPr>
        <w:t>1. Potrdilo o skupnem gospodinjstvu (če ni spremembe družinskih članov, potrdilo ni potrebno)</w:t>
      </w:r>
      <w:r w:rsidR="00496AF7">
        <w:rPr>
          <w:rFonts w:asciiTheme="minorHAnsi" w:hAnsiTheme="minorHAnsi" w:cstheme="minorHAnsi"/>
          <w:color w:val="auto"/>
          <w:sz w:val="24"/>
          <w:szCs w:val="24"/>
        </w:rPr>
        <w:t>.</w:t>
      </w:r>
      <w:r w:rsidRPr="00496AF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496AF7" w:rsidRDefault="00F30878" w:rsidP="00496AF7">
      <w:pPr>
        <w:pStyle w:val="Brezrazmikov"/>
        <w:rPr>
          <w:rFonts w:asciiTheme="minorHAnsi" w:hAnsiTheme="minorHAnsi" w:cstheme="minorHAnsi"/>
          <w:color w:val="auto"/>
          <w:sz w:val="24"/>
          <w:szCs w:val="24"/>
        </w:rPr>
      </w:pPr>
      <w:r w:rsidRPr="00496AF7">
        <w:rPr>
          <w:rFonts w:asciiTheme="minorHAnsi" w:hAnsiTheme="minorHAnsi" w:cstheme="minorHAnsi"/>
          <w:color w:val="auto"/>
          <w:sz w:val="24"/>
          <w:szCs w:val="24"/>
        </w:rPr>
        <w:t>2. Kopijo subvencijske vloge za tekoče leto ali izpis iz registra kmetijskih gospodarstev in potrdilo o številu glav živine</w:t>
      </w:r>
      <w:r w:rsidR="00496AF7">
        <w:rPr>
          <w:rFonts w:asciiTheme="minorHAnsi" w:hAnsiTheme="minorHAnsi" w:cstheme="minorHAnsi"/>
          <w:color w:val="auto"/>
          <w:sz w:val="24"/>
          <w:szCs w:val="24"/>
        </w:rPr>
        <w:t>.</w:t>
      </w:r>
      <w:r w:rsidRPr="00496AF7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:rsidR="00496AF7" w:rsidRDefault="00496AF7" w:rsidP="00496AF7">
      <w:pPr>
        <w:pStyle w:val="Brezrazmikov"/>
        <w:rPr>
          <w:rFonts w:asciiTheme="minorHAnsi" w:hAnsiTheme="minorHAnsi" w:cstheme="minorHAnsi"/>
          <w:color w:val="auto"/>
          <w:sz w:val="24"/>
          <w:szCs w:val="24"/>
        </w:rPr>
      </w:pPr>
    </w:p>
    <w:p w:rsidR="00496AF7" w:rsidRDefault="00F30878" w:rsidP="00496AF7">
      <w:pPr>
        <w:pStyle w:val="Brezrazmikov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496AF7">
        <w:rPr>
          <w:rFonts w:asciiTheme="minorHAnsi" w:hAnsiTheme="minorHAnsi" w:cstheme="minorHAnsi"/>
          <w:b/>
          <w:color w:val="auto"/>
          <w:sz w:val="24"/>
          <w:szCs w:val="24"/>
        </w:rPr>
        <w:t xml:space="preserve">V kolikor vlagatelj vloge ne obnovi v določenem roku, mu oprostitev plačevanja okoljske dajatve preneha ter </w:t>
      </w:r>
      <w:r w:rsidR="00496AF7">
        <w:rPr>
          <w:rFonts w:asciiTheme="minorHAnsi" w:hAnsiTheme="minorHAnsi" w:cstheme="minorHAnsi"/>
          <w:b/>
          <w:color w:val="auto"/>
          <w:sz w:val="24"/>
          <w:szCs w:val="24"/>
        </w:rPr>
        <w:t>podjetje Gradnje Starše d.o.o.</w:t>
      </w:r>
      <w:r w:rsidRPr="00496AF7">
        <w:rPr>
          <w:rFonts w:asciiTheme="minorHAnsi" w:hAnsiTheme="minorHAnsi" w:cstheme="minorHAnsi"/>
          <w:b/>
          <w:color w:val="auto"/>
          <w:sz w:val="24"/>
          <w:szCs w:val="24"/>
        </w:rPr>
        <w:t xml:space="preserve"> ponovno prične s 1. junijem obračunavati okoljsko dajatev v polnem znesku. </w:t>
      </w:r>
    </w:p>
    <w:p w:rsidR="00496AF7" w:rsidRDefault="00496AF7" w:rsidP="00496AF7">
      <w:pPr>
        <w:pStyle w:val="Brezrazmikov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:rsidR="00496AF7" w:rsidRDefault="00F30878" w:rsidP="00496AF7">
      <w:pPr>
        <w:pStyle w:val="Brezrazmikov"/>
        <w:rPr>
          <w:rFonts w:asciiTheme="minorHAnsi" w:hAnsiTheme="minorHAnsi" w:cstheme="minorHAnsi"/>
          <w:color w:val="auto"/>
          <w:sz w:val="24"/>
          <w:szCs w:val="24"/>
        </w:rPr>
      </w:pPr>
      <w:r w:rsidRPr="00496AF7">
        <w:rPr>
          <w:rFonts w:asciiTheme="minorHAnsi" w:hAnsiTheme="minorHAnsi" w:cstheme="minorHAnsi"/>
          <w:color w:val="auto"/>
          <w:sz w:val="24"/>
          <w:szCs w:val="24"/>
        </w:rPr>
        <w:t xml:space="preserve">V primeru ugotovitve, da je vlagatelj podal lažno izjavo ima izvajalec javne službe pravico zahtevati povračilo okoljske dajatve vse za nazaj od začetka upoštevanja oprostitve okoljske dajatve s pripadajočimi zamudnimi obrestmi. </w:t>
      </w:r>
    </w:p>
    <w:p w:rsidR="00496AF7" w:rsidRDefault="00F30878" w:rsidP="00496AF7">
      <w:pPr>
        <w:pStyle w:val="Brezrazmikov"/>
        <w:rPr>
          <w:rFonts w:asciiTheme="minorHAnsi" w:hAnsiTheme="minorHAnsi" w:cstheme="minorHAnsi"/>
          <w:color w:val="auto"/>
          <w:sz w:val="24"/>
          <w:szCs w:val="24"/>
        </w:rPr>
      </w:pPr>
      <w:r w:rsidRPr="00496AF7">
        <w:rPr>
          <w:rFonts w:asciiTheme="minorHAnsi" w:hAnsiTheme="minorHAnsi" w:cstheme="minorHAnsi"/>
          <w:color w:val="auto"/>
          <w:sz w:val="24"/>
          <w:szCs w:val="24"/>
        </w:rPr>
        <w:t xml:space="preserve">Količino porabljene vode v kmetijske namene, se za oprostitev plačila okoljske dajatve ugotavlja na podlagi: </w:t>
      </w:r>
    </w:p>
    <w:p w:rsidR="00496AF7" w:rsidRDefault="00F30878" w:rsidP="00496AF7">
      <w:pPr>
        <w:pStyle w:val="Brezrazmikov"/>
        <w:rPr>
          <w:rFonts w:asciiTheme="minorHAnsi" w:hAnsiTheme="minorHAnsi" w:cstheme="minorHAnsi"/>
          <w:color w:val="auto"/>
          <w:sz w:val="24"/>
          <w:szCs w:val="24"/>
        </w:rPr>
      </w:pPr>
      <w:r w:rsidRPr="00496AF7">
        <w:rPr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496AF7">
        <w:rPr>
          <w:rFonts w:asciiTheme="minorHAnsi" w:hAnsiTheme="minorHAnsi" w:cstheme="minorHAnsi"/>
          <w:color w:val="auto"/>
          <w:sz w:val="24"/>
          <w:szCs w:val="24"/>
        </w:rPr>
        <w:t xml:space="preserve"> ločenega vodomera, </w:t>
      </w:r>
    </w:p>
    <w:p w:rsidR="00496AF7" w:rsidRDefault="00F30878" w:rsidP="00496AF7">
      <w:pPr>
        <w:pStyle w:val="Brezrazmikov"/>
        <w:rPr>
          <w:rFonts w:asciiTheme="minorHAnsi" w:hAnsiTheme="minorHAnsi" w:cstheme="minorHAnsi"/>
          <w:color w:val="auto"/>
          <w:sz w:val="24"/>
          <w:szCs w:val="24"/>
        </w:rPr>
      </w:pPr>
      <w:r w:rsidRPr="00496AF7">
        <w:rPr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496AF7">
        <w:rPr>
          <w:rFonts w:asciiTheme="minorHAnsi" w:hAnsiTheme="minorHAnsi" w:cstheme="minorHAnsi"/>
          <w:color w:val="auto"/>
          <w:sz w:val="24"/>
          <w:szCs w:val="24"/>
        </w:rPr>
        <w:t xml:space="preserve"> pri skupnem vodomeru kot razlika med vso porabljeno vodo in vodo porabljeno v gospodinjstvu, </w:t>
      </w:r>
    </w:p>
    <w:p w:rsidR="00496AF7" w:rsidRDefault="00F30878" w:rsidP="00496AF7">
      <w:pPr>
        <w:pStyle w:val="Brezrazmikov"/>
        <w:rPr>
          <w:rFonts w:asciiTheme="minorHAnsi" w:hAnsiTheme="minorHAnsi" w:cstheme="minorHAnsi"/>
          <w:color w:val="auto"/>
          <w:sz w:val="24"/>
          <w:szCs w:val="24"/>
        </w:rPr>
      </w:pPr>
      <w:r w:rsidRPr="00496AF7">
        <w:rPr>
          <w:rFonts w:asciiTheme="minorHAnsi" w:hAnsiTheme="minorHAnsi" w:cstheme="minorHAnsi"/>
          <w:color w:val="auto"/>
          <w:sz w:val="24"/>
          <w:szCs w:val="24"/>
        </w:rPr>
        <w:sym w:font="Symbol" w:char="F0B7"/>
      </w:r>
      <w:r w:rsidRPr="00496AF7">
        <w:rPr>
          <w:rFonts w:asciiTheme="minorHAnsi" w:hAnsiTheme="minorHAnsi" w:cstheme="minorHAnsi"/>
          <w:color w:val="auto"/>
          <w:sz w:val="24"/>
          <w:szCs w:val="24"/>
        </w:rPr>
        <w:t xml:space="preserve"> za vodo porabljeno v gospodinjstvu se upošteva količina 50 m3 porabljene vode na leto na prebivalca s stalnim prebivališčem na lokaciji odjemnega mesta. </w:t>
      </w:r>
    </w:p>
    <w:sectPr w:rsidR="00496AF7" w:rsidSect="00EC32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986" w:bottom="1418" w:left="436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0EC" w:rsidRDefault="003E00EC">
      <w:r>
        <w:separator/>
      </w:r>
    </w:p>
  </w:endnote>
  <w:endnote w:type="continuationSeparator" w:id="0">
    <w:p w:rsidR="003E00EC" w:rsidRDefault="003E0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2CD" w:rsidRDefault="009532C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94516007"/>
      <w:docPartObj>
        <w:docPartGallery w:val="Page Numbers (Bottom of Page)"/>
        <w:docPartUnique/>
      </w:docPartObj>
    </w:sdtPr>
    <w:sdtEndPr/>
    <w:sdtContent>
      <w:p w:rsidR="00496AF7" w:rsidRDefault="00496AF7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32CD">
          <w:rPr>
            <w:noProof/>
          </w:rPr>
          <w:t>1</w:t>
        </w:r>
        <w:r>
          <w:fldChar w:fldCharType="end"/>
        </w:r>
      </w:p>
    </w:sdtContent>
  </w:sdt>
  <w:p w:rsidR="00496AF7" w:rsidRDefault="00496AF7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2CD" w:rsidRDefault="009532C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0EC" w:rsidRDefault="003E00EC">
      <w:r>
        <w:separator/>
      </w:r>
    </w:p>
  </w:footnote>
  <w:footnote w:type="continuationSeparator" w:id="0">
    <w:p w:rsidR="003E00EC" w:rsidRDefault="003E0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2CD" w:rsidRDefault="009532C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7D6" w:rsidRDefault="00C317D6" w:rsidP="003E7EA9">
    <w:pPr>
      <w:pStyle w:val="Glava"/>
    </w:pPr>
    <w:r>
      <w:rPr>
        <w:noProof/>
      </w:rPr>
      <w:drawing>
        <wp:anchor distT="0" distB="0" distL="114300" distR="114300" simplePos="0" relativeHeight="251660800" behindDoc="1" locked="0" layoutInCell="1" allowOverlap="1" wp14:anchorId="10EC19BF" wp14:editId="4CA48083">
          <wp:simplePos x="0" y="0"/>
          <wp:positionH relativeFrom="column">
            <wp:posOffset>194310</wp:posOffset>
          </wp:positionH>
          <wp:positionV relativeFrom="paragraph">
            <wp:posOffset>131657</wp:posOffset>
          </wp:positionV>
          <wp:extent cx="6278034" cy="719667"/>
          <wp:effectExtent l="0" t="0" r="0" b="4445"/>
          <wp:wrapNone/>
          <wp:docPr id="2" name="Slika 2" descr="Gradnje strse -glava za  dop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adnje strse -glava za  dopi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8034" cy="719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317D6" w:rsidRDefault="00C317D6" w:rsidP="003E7EA9">
    <w:pPr>
      <w:pStyle w:val="Glava"/>
      <w:tabs>
        <w:tab w:val="clear" w:pos="4536"/>
        <w:tab w:val="clear" w:pos="9072"/>
        <w:tab w:val="right" w:pos="10200"/>
      </w:tabs>
      <w:rPr>
        <w:color w:val="000000"/>
      </w:rPr>
    </w:pPr>
  </w:p>
  <w:p w:rsidR="00C317D6" w:rsidRDefault="00C317D6" w:rsidP="003E7EA9">
    <w:pPr>
      <w:pStyle w:val="Glava"/>
      <w:tabs>
        <w:tab w:val="clear" w:pos="4536"/>
        <w:tab w:val="clear" w:pos="9072"/>
        <w:tab w:val="right" w:pos="10200"/>
      </w:tabs>
      <w:rPr>
        <w:color w:val="000000"/>
      </w:rPr>
    </w:pPr>
  </w:p>
  <w:p w:rsidR="00C317D6" w:rsidRDefault="00C317D6" w:rsidP="003E7EA9">
    <w:pPr>
      <w:pStyle w:val="Glava"/>
      <w:tabs>
        <w:tab w:val="clear" w:pos="4536"/>
        <w:tab w:val="clear" w:pos="9072"/>
        <w:tab w:val="right" w:pos="10200"/>
      </w:tabs>
      <w:rPr>
        <w:color w:val="000000"/>
      </w:rPr>
    </w:pPr>
  </w:p>
  <w:p w:rsidR="00C317D6" w:rsidRDefault="00C317D6" w:rsidP="003E7EA9">
    <w:pPr>
      <w:pStyle w:val="Glava"/>
      <w:tabs>
        <w:tab w:val="clear" w:pos="4536"/>
        <w:tab w:val="clear" w:pos="9072"/>
        <w:tab w:val="right" w:pos="10200"/>
      </w:tabs>
      <w:rPr>
        <w:color w:val="000000"/>
      </w:rPr>
    </w:pPr>
  </w:p>
  <w:p w:rsidR="00C317D6" w:rsidRDefault="00C317D6" w:rsidP="003E7EA9">
    <w:pPr>
      <w:pStyle w:val="Glava"/>
      <w:tabs>
        <w:tab w:val="clear" w:pos="4536"/>
        <w:tab w:val="clear" w:pos="9072"/>
        <w:tab w:val="right" w:pos="10200"/>
      </w:tabs>
      <w:rPr>
        <w:color w:val="000000"/>
      </w:rPr>
    </w:pPr>
  </w:p>
  <w:p w:rsidR="00C317D6" w:rsidRPr="00F72E4D" w:rsidRDefault="00C317D6" w:rsidP="003E7EA9">
    <w:pPr>
      <w:pStyle w:val="Glava"/>
      <w:tabs>
        <w:tab w:val="clear" w:pos="4536"/>
        <w:tab w:val="clear" w:pos="9072"/>
        <w:tab w:val="right" w:pos="1020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</w:t>
    </w:r>
    <w:r w:rsidRPr="00F72E4D">
      <w:rPr>
        <w:color w:val="000000"/>
        <w:sz w:val="16"/>
        <w:szCs w:val="16"/>
      </w:rPr>
      <w:t>2205 Starše, Starše 93</w:t>
    </w:r>
    <w:r w:rsidRPr="00F72E4D">
      <w:rPr>
        <w:color w:val="000000"/>
        <w:sz w:val="16"/>
        <w:szCs w:val="16"/>
      </w:rPr>
      <w:tab/>
    </w:r>
    <w:r w:rsidR="00746CDD" w:rsidRPr="00F72E4D">
      <w:rPr>
        <w:color w:val="000000"/>
        <w:sz w:val="16"/>
        <w:szCs w:val="16"/>
      </w:rPr>
      <w:t xml:space="preserve">TRR pri </w:t>
    </w:r>
    <w:r w:rsidR="00746CDD">
      <w:rPr>
        <w:color w:val="000000"/>
        <w:sz w:val="16"/>
        <w:szCs w:val="16"/>
      </w:rPr>
      <w:t>Banki Sparkasse d.d.</w:t>
    </w:r>
    <w:r w:rsidR="00746CDD" w:rsidRPr="00F72E4D">
      <w:rPr>
        <w:color w:val="000000"/>
        <w:sz w:val="16"/>
        <w:szCs w:val="16"/>
      </w:rPr>
      <w:t xml:space="preserve"> št.: </w:t>
    </w:r>
    <w:r w:rsidR="00746CDD">
      <w:rPr>
        <w:color w:val="000000"/>
        <w:sz w:val="16"/>
        <w:szCs w:val="16"/>
      </w:rPr>
      <w:t>SI56 34000-1016976979</w:t>
    </w:r>
  </w:p>
  <w:p w:rsidR="00C317D6" w:rsidRPr="00F72E4D" w:rsidRDefault="00C317D6" w:rsidP="003E7EA9">
    <w:pPr>
      <w:pStyle w:val="Glava"/>
      <w:tabs>
        <w:tab w:val="clear" w:pos="4536"/>
        <w:tab w:val="clear" w:pos="9072"/>
        <w:tab w:val="right" w:pos="1020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tel</w:t>
    </w:r>
    <w:r w:rsidRPr="00F72E4D">
      <w:rPr>
        <w:color w:val="000000"/>
        <w:sz w:val="16"/>
        <w:szCs w:val="16"/>
      </w:rPr>
      <w:t>.: 02 686 48 00</w:t>
    </w:r>
    <w:r w:rsidRPr="00F72E4D">
      <w:rPr>
        <w:color w:val="000000"/>
        <w:sz w:val="16"/>
        <w:szCs w:val="16"/>
      </w:rPr>
      <w:tab/>
      <w:t>Matična št.: 6041426000</w:t>
    </w:r>
  </w:p>
  <w:p w:rsidR="00C317D6" w:rsidRPr="00F72E4D" w:rsidRDefault="00C317D6" w:rsidP="003E7EA9">
    <w:pPr>
      <w:pStyle w:val="Glava"/>
      <w:tabs>
        <w:tab w:val="clear" w:pos="4536"/>
        <w:tab w:val="clear" w:pos="9072"/>
        <w:tab w:val="right" w:pos="1020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fax: 02 686 48 10</w:t>
    </w:r>
    <w:r>
      <w:rPr>
        <w:color w:val="000000"/>
        <w:sz w:val="16"/>
        <w:szCs w:val="16"/>
      </w:rPr>
      <w:tab/>
      <w:t>Davčna št. I</w:t>
    </w:r>
    <w:r w:rsidRPr="00F72E4D">
      <w:rPr>
        <w:color w:val="000000"/>
        <w:sz w:val="16"/>
        <w:szCs w:val="16"/>
      </w:rPr>
      <w:t>D za DDV SI</w:t>
    </w:r>
    <w:r>
      <w:rPr>
        <w:color w:val="000000"/>
        <w:sz w:val="16"/>
        <w:szCs w:val="16"/>
      </w:rPr>
      <w:t xml:space="preserve"> 1</w:t>
    </w:r>
    <w:r w:rsidRPr="00F72E4D">
      <w:rPr>
        <w:color w:val="000000"/>
        <w:sz w:val="16"/>
        <w:szCs w:val="16"/>
      </w:rPr>
      <w:t>7124328</w:t>
    </w:r>
  </w:p>
  <w:p w:rsidR="00C317D6" w:rsidRPr="00F72E4D" w:rsidRDefault="00C317D6" w:rsidP="003E7EA9">
    <w:pPr>
      <w:pStyle w:val="Glava"/>
      <w:tabs>
        <w:tab w:val="clear" w:pos="4536"/>
        <w:tab w:val="clear" w:pos="9072"/>
        <w:tab w:val="right" w:pos="1020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</w:t>
    </w:r>
    <w:r w:rsidRPr="00F72E4D">
      <w:rPr>
        <w:color w:val="000000"/>
        <w:sz w:val="16"/>
        <w:szCs w:val="16"/>
      </w:rPr>
      <w:t>e-pošta: anton.ekart@starse.si</w:t>
    </w:r>
    <w:r w:rsidRPr="00F72E4D">
      <w:rPr>
        <w:color w:val="000000"/>
        <w:sz w:val="16"/>
        <w:szCs w:val="16"/>
      </w:rPr>
      <w:tab/>
      <w:t xml:space="preserve">Osnovni kapital </w:t>
    </w:r>
    <w:r w:rsidR="009532CD">
      <w:rPr>
        <w:color w:val="000000"/>
        <w:sz w:val="16"/>
        <w:szCs w:val="16"/>
      </w:rPr>
      <w:t>101.900</w:t>
    </w:r>
    <w:bookmarkStart w:id="0" w:name="_GoBack"/>
    <w:bookmarkEnd w:id="0"/>
    <w:r w:rsidRPr="00F72E4D">
      <w:rPr>
        <w:color w:val="000000"/>
        <w:sz w:val="16"/>
        <w:szCs w:val="16"/>
      </w:rPr>
      <w:t>,00 EUR</w:t>
    </w:r>
  </w:p>
  <w:p w:rsidR="00C317D6" w:rsidRPr="00F72E4D" w:rsidRDefault="00C317D6" w:rsidP="003E7EA9">
    <w:pPr>
      <w:pStyle w:val="Glava"/>
      <w:tabs>
        <w:tab w:val="clear" w:pos="4536"/>
        <w:tab w:val="clear" w:pos="9072"/>
        <w:tab w:val="right" w:pos="10200"/>
      </w:tabs>
      <w:rPr>
        <w:color w:val="000000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2CD" w:rsidRDefault="009532C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FA2"/>
    <w:multiLevelType w:val="hybridMultilevel"/>
    <w:tmpl w:val="9E523AB0"/>
    <w:lvl w:ilvl="0" w:tplc="2FEA8D2E">
      <w:start w:val="5"/>
      <w:numFmt w:val="bullet"/>
      <w:lvlText w:val="-"/>
      <w:lvlJc w:val="left"/>
      <w:pPr>
        <w:ind w:left="1428" w:hanging="360"/>
      </w:pPr>
      <w:rPr>
        <w:rFonts w:ascii="Book Antiqua" w:eastAsia="Times New Roman" w:hAnsi="Book Antiqua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57091C"/>
    <w:multiLevelType w:val="hybridMultilevel"/>
    <w:tmpl w:val="54F0D53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73D09"/>
    <w:multiLevelType w:val="hybridMultilevel"/>
    <w:tmpl w:val="5D1693AE"/>
    <w:lvl w:ilvl="0" w:tplc="20A4BDD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516286"/>
    <w:multiLevelType w:val="hybridMultilevel"/>
    <w:tmpl w:val="184EDDF2"/>
    <w:lvl w:ilvl="0" w:tplc="026C34EE">
      <w:start w:val="200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AF7DD2"/>
    <w:multiLevelType w:val="hybridMultilevel"/>
    <w:tmpl w:val="7BD8A77C"/>
    <w:lvl w:ilvl="0" w:tplc="F7B0AE40">
      <w:start w:val="2000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45602E"/>
    <w:multiLevelType w:val="hybridMultilevel"/>
    <w:tmpl w:val="1ED8B0C4"/>
    <w:lvl w:ilvl="0" w:tplc="14DA3330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5B977188"/>
    <w:multiLevelType w:val="hybridMultilevel"/>
    <w:tmpl w:val="388A8EBA"/>
    <w:lvl w:ilvl="0" w:tplc="9E2A418E">
      <w:start w:val="7"/>
      <w:numFmt w:val="bullet"/>
      <w:lvlText w:val="-"/>
      <w:lvlJc w:val="left"/>
      <w:pPr>
        <w:ind w:left="786" w:hanging="360"/>
      </w:pPr>
      <w:rPr>
        <w:rFonts w:ascii="Book Antiqua" w:eastAsia="Times New Roman" w:hAnsi="Book Antiqua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28026A5"/>
    <w:multiLevelType w:val="hybridMultilevel"/>
    <w:tmpl w:val="875A066E"/>
    <w:lvl w:ilvl="0" w:tplc="0424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64A701E"/>
    <w:multiLevelType w:val="hybridMultilevel"/>
    <w:tmpl w:val="05C47DC6"/>
    <w:lvl w:ilvl="0" w:tplc="3604B090">
      <w:start w:val="5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4E5CC9"/>
    <w:multiLevelType w:val="hybridMultilevel"/>
    <w:tmpl w:val="A6908E5A"/>
    <w:lvl w:ilvl="0" w:tplc="0424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78173B2"/>
    <w:multiLevelType w:val="hybridMultilevel"/>
    <w:tmpl w:val="1004EA38"/>
    <w:lvl w:ilvl="0" w:tplc="C71AE620">
      <w:start w:val="5"/>
      <w:numFmt w:val="bullet"/>
      <w:lvlText w:val="-"/>
      <w:lvlJc w:val="left"/>
      <w:pPr>
        <w:ind w:left="1428" w:hanging="360"/>
      </w:pPr>
      <w:rPr>
        <w:rFonts w:ascii="Book Antiqua" w:eastAsia="Times New Roman" w:hAnsi="Book Antiqua" w:cs="Aria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BE378BC"/>
    <w:multiLevelType w:val="hybridMultilevel"/>
    <w:tmpl w:val="8C704762"/>
    <w:lvl w:ilvl="0" w:tplc="7ECA6CB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3E69DC"/>
    <w:multiLevelType w:val="hybridMultilevel"/>
    <w:tmpl w:val="DF6A83F4"/>
    <w:lvl w:ilvl="0" w:tplc="3A623012">
      <w:start w:val="2"/>
      <w:numFmt w:val="bullet"/>
      <w:lvlText w:val="-"/>
      <w:lvlJc w:val="left"/>
      <w:pPr>
        <w:ind w:left="644" w:hanging="360"/>
      </w:pPr>
      <w:rPr>
        <w:rFonts w:ascii="Tahoma" w:eastAsia="Times New Roman" w:hAnsi="Tahoma" w:cs="Tahoma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5"/>
  </w:num>
  <w:num w:numId="5">
    <w:abstractNumId w:val="2"/>
  </w:num>
  <w:num w:numId="6">
    <w:abstractNumId w:val="4"/>
  </w:num>
  <w:num w:numId="7">
    <w:abstractNumId w:val="3"/>
  </w:num>
  <w:num w:numId="8">
    <w:abstractNumId w:val="8"/>
  </w:num>
  <w:num w:numId="9">
    <w:abstractNumId w:val="0"/>
  </w:num>
  <w:num w:numId="10">
    <w:abstractNumId w:val="10"/>
  </w:num>
  <w:num w:numId="11">
    <w:abstractNumId w:val="11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E4D"/>
    <w:rsid w:val="0001735B"/>
    <w:rsid w:val="0003131B"/>
    <w:rsid w:val="0008341B"/>
    <w:rsid w:val="0017388D"/>
    <w:rsid w:val="001C6490"/>
    <w:rsid w:val="002230E2"/>
    <w:rsid w:val="0024163E"/>
    <w:rsid w:val="00266C2B"/>
    <w:rsid w:val="002F1054"/>
    <w:rsid w:val="0033704A"/>
    <w:rsid w:val="00366FC1"/>
    <w:rsid w:val="003A6192"/>
    <w:rsid w:val="003B29F7"/>
    <w:rsid w:val="003C152D"/>
    <w:rsid w:val="003D20D0"/>
    <w:rsid w:val="003E00EC"/>
    <w:rsid w:val="003E286C"/>
    <w:rsid w:val="003E7EA9"/>
    <w:rsid w:val="003F6D04"/>
    <w:rsid w:val="004076F2"/>
    <w:rsid w:val="00442E79"/>
    <w:rsid w:val="004863F7"/>
    <w:rsid w:val="00496AF7"/>
    <w:rsid w:val="004C1395"/>
    <w:rsid w:val="00515E66"/>
    <w:rsid w:val="00581752"/>
    <w:rsid w:val="005B4BA1"/>
    <w:rsid w:val="005C38B0"/>
    <w:rsid w:val="005C4917"/>
    <w:rsid w:val="00640C8E"/>
    <w:rsid w:val="00643D77"/>
    <w:rsid w:val="006C253F"/>
    <w:rsid w:val="006C6DE6"/>
    <w:rsid w:val="006D68F0"/>
    <w:rsid w:val="00713A54"/>
    <w:rsid w:val="007163C1"/>
    <w:rsid w:val="00725247"/>
    <w:rsid w:val="00746CDD"/>
    <w:rsid w:val="007578E9"/>
    <w:rsid w:val="00763C81"/>
    <w:rsid w:val="007716DA"/>
    <w:rsid w:val="00822D32"/>
    <w:rsid w:val="00826619"/>
    <w:rsid w:val="0084793C"/>
    <w:rsid w:val="008973E7"/>
    <w:rsid w:val="008B11A1"/>
    <w:rsid w:val="008B48CF"/>
    <w:rsid w:val="008C210A"/>
    <w:rsid w:val="008D0E15"/>
    <w:rsid w:val="008D2EB2"/>
    <w:rsid w:val="008E597C"/>
    <w:rsid w:val="00904CC1"/>
    <w:rsid w:val="00924424"/>
    <w:rsid w:val="00934D0A"/>
    <w:rsid w:val="009423C4"/>
    <w:rsid w:val="009532CD"/>
    <w:rsid w:val="009650F0"/>
    <w:rsid w:val="00973291"/>
    <w:rsid w:val="009B3899"/>
    <w:rsid w:val="00A27620"/>
    <w:rsid w:val="00AA0ED1"/>
    <w:rsid w:val="00AC551D"/>
    <w:rsid w:val="00B41090"/>
    <w:rsid w:val="00B84162"/>
    <w:rsid w:val="00C22D2D"/>
    <w:rsid w:val="00C317D6"/>
    <w:rsid w:val="00C33174"/>
    <w:rsid w:val="00C560CD"/>
    <w:rsid w:val="00C753B7"/>
    <w:rsid w:val="00CA5849"/>
    <w:rsid w:val="00CB27BB"/>
    <w:rsid w:val="00CD7706"/>
    <w:rsid w:val="00CE00AC"/>
    <w:rsid w:val="00CE2946"/>
    <w:rsid w:val="00D22C2B"/>
    <w:rsid w:val="00D5415C"/>
    <w:rsid w:val="00D5574E"/>
    <w:rsid w:val="00D77917"/>
    <w:rsid w:val="00DB4BDB"/>
    <w:rsid w:val="00E90038"/>
    <w:rsid w:val="00EC1C59"/>
    <w:rsid w:val="00EC32EE"/>
    <w:rsid w:val="00EE5F22"/>
    <w:rsid w:val="00F00D5F"/>
    <w:rsid w:val="00F30878"/>
    <w:rsid w:val="00F3318D"/>
    <w:rsid w:val="00F72E4D"/>
    <w:rsid w:val="00FB6B3F"/>
    <w:rsid w:val="00FC2846"/>
    <w:rsid w:val="00FC72BC"/>
    <w:rsid w:val="00FD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FF3278"/>
  <w15:docId w15:val="{2E78FB7D-2486-4348-A5AD-986C07A0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Arial" w:hAnsi="Arial" w:cs="Arial"/>
      <w:color w:val="00008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C32EE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EC32EE"/>
    <w:pPr>
      <w:tabs>
        <w:tab w:val="center" w:pos="4536"/>
        <w:tab w:val="right" w:pos="9072"/>
      </w:tabs>
    </w:pPr>
  </w:style>
  <w:style w:type="character" w:styleId="Hiperpovezava">
    <w:name w:val="Hyperlink"/>
    <w:basedOn w:val="Privzetapisavaodstavka"/>
    <w:rsid w:val="00442E79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F72E4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F72E4D"/>
    <w:rPr>
      <w:rFonts w:ascii="Tahoma" w:hAnsi="Tahoma" w:cs="Tahoma"/>
      <w:color w:val="000080"/>
      <w:sz w:val="16"/>
      <w:szCs w:val="16"/>
    </w:rPr>
  </w:style>
  <w:style w:type="paragraph" w:styleId="Brezrazmikov">
    <w:name w:val="No Spacing"/>
    <w:uiPriority w:val="1"/>
    <w:qFormat/>
    <w:rsid w:val="004076F2"/>
    <w:rPr>
      <w:rFonts w:ascii="Arial" w:hAnsi="Arial" w:cs="Arial"/>
      <w:color w:val="000080"/>
    </w:rPr>
  </w:style>
  <w:style w:type="character" w:customStyle="1" w:styleId="GlavaZnak">
    <w:name w:val="Glava Znak"/>
    <w:basedOn w:val="Privzetapisavaodstavka"/>
    <w:link w:val="Glava"/>
    <w:rsid w:val="003E7EA9"/>
    <w:rPr>
      <w:rFonts w:ascii="Arial" w:hAnsi="Arial" w:cs="Arial"/>
      <w:color w:val="000080"/>
    </w:rPr>
  </w:style>
  <w:style w:type="paragraph" w:styleId="Odstavekseznama">
    <w:name w:val="List Paragraph"/>
    <w:basedOn w:val="Navaden"/>
    <w:uiPriority w:val="34"/>
    <w:qFormat/>
    <w:rsid w:val="00CD7706"/>
    <w:pPr>
      <w:ind w:left="720"/>
      <w:contextualSpacing/>
    </w:pPr>
  </w:style>
  <w:style w:type="table" w:styleId="Tabelamrea">
    <w:name w:val="Table Grid"/>
    <w:basedOn w:val="Navadnatabela"/>
    <w:rsid w:val="00F308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gaZnak">
    <w:name w:val="Noga Znak"/>
    <w:basedOn w:val="Privzetapisavaodstavka"/>
    <w:link w:val="Noga"/>
    <w:uiPriority w:val="99"/>
    <w:rsid w:val="00496AF7"/>
    <w:rPr>
      <w:rFonts w:ascii="Arial" w:hAnsi="Arial" w:cs="Arial"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nka_P\Desktop\Anton%20Ekart\Ra&#269;uni\Predloga%20z%20logotipom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1BA60-12A1-437E-B023-05AF9A76C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Predloga z logotipom</Template>
  <TotalTime>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Grafični studio</Company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 Ekart</dc:creator>
  <cp:lastModifiedBy>Uporabnik</cp:lastModifiedBy>
  <cp:revision>3</cp:revision>
  <cp:lastPrinted>2018-01-17T14:58:00Z</cp:lastPrinted>
  <dcterms:created xsi:type="dcterms:W3CDTF">2018-01-17T15:02:00Z</dcterms:created>
  <dcterms:modified xsi:type="dcterms:W3CDTF">2020-11-06T10:47:00Z</dcterms:modified>
</cp:coreProperties>
</file>